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</w:t>
      </w:r>
      <w:r>
        <w:rPr>
          <w:rFonts w:ascii="Times New Roman" w:hAnsi="Times New Roman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</w:t>
      </w:r>
      <w:r>
        <w:rPr>
          <w:rFonts w:ascii="Times New Roman" w:hAnsi="Times New Roman"/>
          <w:sz w:val="26"/>
          <w:szCs w:val="26"/>
        </w:rPr>
        <w:t xml:space="preserve">труда и социальной защиты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hyperlink r:id="rId9" w:tooltip="mailto:mineconom@r-19.ru" w:history="1"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m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t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25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@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r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-19.</w:t>
        </w:r>
        <w:r>
          <w:rPr>
            <w:rStyle w:val="854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ru</w:t>
        </w:r>
      </w:hyperlink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в виде прикрепленного файла, заполненного по прилагаемой форме.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</w:t>
      </w:r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 xml:space="preserve">21 </w:t>
      </w:r>
      <w:r>
        <w:rPr>
          <w:rFonts w:ascii="Times New Roman" w:hAnsi="Times New Roman"/>
          <w:sz w:val="26"/>
          <w:szCs w:val="26"/>
        </w:rPr>
        <w:t xml:space="preserve">августа 2024 года по </w:t>
      </w:r>
      <w:r>
        <w:rPr>
          <w:rFonts w:ascii="Times New Roman" w:hAnsi="Times New Roman"/>
          <w:sz w:val="26"/>
          <w:szCs w:val="26"/>
        </w:rPr>
        <w:t xml:space="preserve">27 </w:t>
      </w:r>
      <w:r>
        <w:rPr>
          <w:rFonts w:ascii="Times New Roman" w:hAnsi="Times New Roman"/>
          <w:sz w:val="26"/>
          <w:szCs w:val="26"/>
        </w:rPr>
        <w:t xml:space="preserve">августа 2024 года.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(www.r-19.ru).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34" w:firstLine="675"/>
        <w:jc w:val="both"/>
        <w:spacing w:after="0" w:line="240" w:lineRule="auto"/>
        <w:tabs>
          <w:tab w:val="left" w:pos="287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 xml:space="preserve">Фукалова Елена Анатольевна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советник</w:t>
      </w:r>
      <w:r>
        <w:rPr>
          <w:rFonts w:ascii="Times New Roman" w:hAnsi="Times New Roman"/>
          <w:sz w:val="26"/>
          <w:szCs w:val="26"/>
        </w:rPr>
        <w:t xml:space="preserve"> отдела </w:t>
      </w:r>
      <w:r>
        <w:rPr>
          <w:rFonts w:ascii="Times New Roman" w:hAnsi="Times New Roman"/>
          <w:sz w:val="26"/>
          <w:szCs w:val="26"/>
        </w:rPr>
        <w:t xml:space="preserve">нестационарного обслуживания</w:t>
      </w:r>
      <w:r>
        <w:rPr>
          <w:rFonts w:ascii="Times New Roman" w:hAnsi="Times New Roman"/>
          <w:sz w:val="26"/>
          <w:szCs w:val="26"/>
        </w:rPr>
        <w:t xml:space="preserve"> Министерства </w:t>
      </w:r>
      <w:r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>
        <w:rPr>
          <w:rFonts w:ascii="Times New Roman" w:hAnsi="Times New Roman"/>
          <w:sz w:val="26"/>
          <w:szCs w:val="26"/>
        </w:rPr>
        <w:t xml:space="preserve">Республики Хакасия,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тел. (3902) </w:t>
      </w:r>
      <w:r>
        <w:rPr>
          <w:rFonts w:ascii="Times New Roman" w:hAnsi="Times New Roman"/>
          <w:sz w:val="26"/>
          <w:szCs w:val="26"/>
        </w:rPr>
        <w:t xml:space="preserve">35-75-25</w:t>
      </w:r>
      <w:r>
        <w:rPr>
          <w:rFonts w:ascii="Times New Roman" w:hAnsi="Times New Roman"/>
          <w:sz w:val="26"/>
          <w:szCs w:val="26"/>
        </w:rPr>
        <w:t xml:space="preserve">, адрес электронной почты: m</w:t>
      </w:r>
      <w:r>
        <w:rPr>
          <w:rFonts w:ascii="Times New Roman" w:hAnsi="Times New Roman"/>
          <w:sz w:val="26"/>
          <w:szCs w:val="26"/>
          <w:lang w:val="en-US"/>
        </w:rPr>
        <w:t xml:space="preserve">t</w:t>
      </w: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-19.ru.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ПУБЛИЧНЫХ КОНСУЛЬТАЦИЙ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0" w:tooltip="mailto:mineconom@r-19.ru" w:history="1"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m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t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25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@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r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-19.</w:t>
              </w:r>
              <w:r>
                <w:rPr>
                  <w:rStyle w:val="854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27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.0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8.2024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труда и социальной защиты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Хакасия, 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52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52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Укажите сферу(ы), на которую распространяется предполагаемое государственное регулирование: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Перечислите основные субъекты предпри</w:t>
      </w:r>
      <w:r>
        <w:rPr>
          <w:rFonts w:ascii="Times New Roman" w:hAnsi="Times New Roman"/>
          <w:sz w:val="26"/>
          <w:szCs w:val="26"/>
        </w:rPr>
        <w:t xml:space="preserve">нимательской и инвестиционной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важнейших групп адресатов регулирования (положительные</w:t>
      </w:r>
      <w:r>
        <w:rPr>
          <w:rFonts w:ascii="Times New Roman" w:hAnsi="Times New Roman"/>
          <w:sz w:val="26"/>
          <w:szCs w:val="26"/>
        </w:rPr>
        <w:br/>
        <w:t xml:space="preserve">и отрицательные).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 xml:space="preserve">из указанных издержек Вы считаете необоснованными (избыточными, дублирующими)? 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 xml:space="preserve">на конкурентную среду в отрасли? Если да, то как?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2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695"/>
    <w:uiPriority w:val="10"/>
    <w:rPr>
      <w:sz w:val="48"/>
      <w:szCs w:val="48"/>
    </w:rPr>
  </w:style>
  <w:style w:type="character" w:styleId="666">
    <w:name w:val="Subtitle Char"/>
    <w:basedOn w:val="683"/>
    <w:link w:val="697"/>
    <w:uiPriority w:val="11"/>
    <w:rPr>
      <w:sz w:val="24"/>
      <w:szCs w:val="24"/>
    </w:rPr>
  </w:style>
  <w:style w:type="character" w:styleId="667">
    <w:name w:val="Quote Char"/>
    <w:link w:val="699"/>
    <w:uiPriority w:val="29"/>
    <w:rPr>
      <w:i/>
    </w:rPr>
  </w:style>
  <w:style w:type="character" w:styleId="668">
    <w:name w:val="Intense Quote Char"/>
    <w:link w:val="701"/>
    <w:uiPriority w:val="30"/>
    <w:rPr>
      <w:i/>
    </w:rPr>
  </w:style>
  <w:style w:type="character" w:styleId="669">
    <w:name w:val="Header Char"/>
    <w:basedOn w:val="683"/>
    <w:link w:val="703"/>
    <w:uiPriority w:val="99"/>
  </w:style>
  <w:style w:type="character" w:styleId="670">
    <w:name w:val="Caption Char"/>
    <w:basedOn w:val="707"/>
    <w:link w:val="705"/>
    <w:uiPriority w:val="99"/>
  </w:style>
  <w:style w:type="character" w:styleId="671">
    <w:name w:val="Footnote Text Char"/>
    <w:link w:val="835"/>
    <w:uiPriority w:val="99"/>
    <w:rPr>
      <w:sz w:val="18"/>
    </w:rPr>
  </w:style>
  <w:style w:type="character" w:styleId="672">
    <w:name w:val="Endnote Text Char"/>
    <w:link w:val="838"/>
    <w:uiPriority w:val="99"/>
    <w:rPr>
      <w:sz w:val="20"/>
    </w:rPr>
  </w:style>
  <w:style w:type="paragraph" w:styleId="673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673"/>
    <w:next w:val="673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basedOn w:val="683"/>
    <w:link w:val="695"/>
    <w:uiPriority w:val="10"/>
    <w:rPr>
      <w:sz w:val="48"/>
      <w:szCs w:val="48"/>
    </w:rPr>
  </w:style>
  <w:style w:type="paragraph" w:styleId="697">
    <w:name w:val="Subtitle"/>
    <w:basedOn w:val="673"/>
    <w:next w:val="673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83"/>
    <w:link w:val="697"/>
    <w:uiPriority w:val="11"/>
    <w:rPr>
      <w:sz w:val="24"/>
      <w:szCs w:val="24"/>
    </w:rPr>
  </w:style>
  <w:style w:type="paragraph" w:styleId="699">
    <w:name w:val="Quote"/>
    <w:basedOn w:val="673"/>
    <w:next w:val="67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3"/>
    <w:next w:val="67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3"/>
    <w:link w:val="703"/>
    <w:uiPriority w:val="99"/>
  </w:style>
  <w:style w:type="paragraph" w:styleId="705">
    <w:name w:val="Footer"/>
    <w:basedOn w:val="67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3"/>
    <w:uiPriority w:val="99"/>
  </w:style>
  <w:style w:type="paragraph" w:styleId="707">
    <w:name w:val="Caption"/>
    <w:basedOn w:val="673"/>
    <w:next w:val="67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5">
    <w:name w:val="footnote text"/>
    <w:basedOn w:val="673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3"/>
    <w:uiPriority w:val="99"/>
    <w:unhideWhenUsed/>
    <w:rPr>
      <w:vertAlign w:val="superscript"/>
    </w:rPr>
  </w:style>
  <w:style w:type="paragraph" w:styleId="838">
    <w:name w:val="endnote text"/>
    <w:basedOn w:val="673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3"/>
    <w:uiPriority w:val="99"/>
    <w:semiHidden/>
    <w:unhideWhenUsed/>
    <w:rPr>
      <w:vertAlign w:val="superscript"/>
    </w:rPr>
  </w:style>
  <w:style w:type="paragraph" w:styleId="841">
    <w:name w:val="toc 1"/>
    <w:basedOn w:val="673"/>
    <w:next w:val="673"/>
    <w:uiPriority w:val="39"/>
    <w:unhideWhenUsed/>
    <w:pPr>
      <w:spacing w:after="57"/>
    </w:pPr>
  </w:style>
  <w:style w:type="paragraph" w:styleId="842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3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4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5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6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7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8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9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3"/>
    <w:next w:val="673"/>
    <w:uiPriority w:val="99"/>
    <w:unhideWhenUsed/>
    <w:pPr>
      <w:spacing w:after="0"/>
    </w:pPr>
  </w:style>
  <w:style w:type="paragraph" w:styleId="852">
    <w:name w:val="List Paragraph"/>
    <w:basedOn w:val="673"/>
    <w:qFormat/>
    <w:pPr>
      <w:contextualSpacing/>
      <w:ind w:left="720"/>
    </w:pPr>
  </w:style>
  <w:style w:type="paragraph" w:styleId="853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54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ineconom@r-19.ru" TargetMode="External"/><Relationship Id="rId10" Type="http://schemas.openxmlformats.org/officeDocument/2006/relationships/hyperlink" Target="mailto:mineconom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7</cp:revision>
  <dcterms:created xsi:type="dcterms:W3CDTF">2024-06-03T04:49:00Z</dcterms:created>
  <dcterms:modified xsi:type="dcterms:W3CDTF">2024-08-20T05:50:50Z</dcterms:modified>
</cp:coreProperties>
</file>